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第9周 远程工具与 AP 直连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2026年10月21日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使用 NoMachine 和 MobaXterm 连接 Jetson Nano，理解图形远程桌面与 SSH 命令行的适用场景。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远程连接期间车辆保持架空或放在安全区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不执行来源不明的命令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未经教师许可不删除系统文件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确认机器人已启动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机器人处于静止状态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连接 AP 热点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电脑获得同网段地址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 NoMachine 连接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主机条目保存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登录图形桌面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显示 Jetson 桌面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 SSH 会话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SSH 会话可打开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完成身份验证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出现终端提示符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保存连接记录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记录可复现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热点名称和 IP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NoMachine 连接结果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SSH 连接结果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首次连接提示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故障及排查顺序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用自己的话解释“远程桌面”，并写出它与本周实操的关系。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用自己的话解释“SSH”，并写出它与本周实操的关系。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网络连接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电脑与机器人处于同一网络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远程桌面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能稳定登录图形界面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SSH 会话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能正确填写 IP 端口和账号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概念理解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能区分 NoMachine 与 SSH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操作安全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未执行危险命令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第9周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